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DISCIPLINAS OBRIGATÓRIAS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 DE PESQUISA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Fundamentos, métodos e técnicas de análise presentes na produção do conhecimento científico. Pesquisa qualitativa e quantitativa. Sistemática geral da pesquisa, focalizando a definição do objetivo/problema, da contextualização teórica e elaboração de uma proposta de trabalho. Técnicas de coleta, sistematização, análise e apresentação de informações.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ELABORAÇÃO DE PROJETOS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 de pesquisa. Dissertação.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DIDÁTICA DA MATEMÁTICA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Estruturação da Didática da Matemática a partir dos aportes teóricos presentes no aparato conceitual da Teoria das Situações; Contrato Didático; Transposição Didática; Teoria Antropológica do Didático; Concepções, Erros e Obstáculos; Engenharia Didática; Teoria dos Campos Conceituais.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ASPECTOS EPISTEMOLÓGICOS E HISTÓRICOS DA EDUCAÇÃO MATEMÁTICA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Análise de aspectos epistemológicos e históricos da Educação Matemática, voltados para os desafios pedagógicos e investigativos relativos ao desenvolvimento, ensino e aprendizagem da Matemática, bem como à formação de professores nessa área, tendo em vista relações entre conhecimento matemático, educação e história.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240" w:line="360" w:lineRule="auto"/>
        <w:ind w:lef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SEMINÁRIO DE PESQUISA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Aprofundamento das questões de pesquisa ligadas aos projetos de dissertação, bem como de temáticas necessárias ao seu encaminhamento. Discussão dos resultados parciais das pesquisas em andamento.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1418" w:top="1985" w:left="1797" w:right="992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de Matemática - INMA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Costa e Silva s/nº - Bairro Universitário – 3345-7139/7146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79070-900 Campo Grande-MS / http:www.ppgedumat.ufms.br e-mail: edumat.inma@ufms.br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b w:val="1"/>
        <w:rtl w:val="0"/>
      </w:rPr>
      <w:t xml:space="preserve">Serviço Público Federal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b w:val="1"/>
        <w:rtl w:val="0"/>
      </w:rPr>
      <w:tab/>
      <w:t xml:space="preserve">Ministério da Educação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rtl w:val="0"/>
      </w:rPr>
      <w:tab/>
      <w:t xml:space="preserve">Fundação Universidade Federal de Mato Grosso do Sul</w:t>
    </w: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6200775</wp:posOffset>
          </wp:positionH>
          <wp:positionV relativeFrom="page">
            <wp:posOffset>153670</wp:posOffset>
          </wp:positionV>
          <wp:extent cx="731520" cy="9550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" cy="955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885190</wp:posOffset>
          </wp:positionH>
          <wp:positionV relativeFrom="page">
            <wp:posOffset>144780</wp:posOffset>
          </wp:positionV>
          <wp:extent cx="918210" cy="9956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8210" cy="995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G Times" w:cs="CG Times" w:eastAsia="CG Times" w:hAnsi="CG Times"/>
        <w:lang w:val="pt_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